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jc w:val="center"/>
        <w:rPr/>
      </w:pPr>
      <w:r>
        <w:rPr/>
        <w:t>Guida all’utilizzo del portale per il Caricamento delle Dichiarazioni Presenze e del Modello 21</w:t>
      </w:r>
    </w:p>
    <w:p>
      <w:pPr>
        <w:pStyle w:val="Normal"/>
        <w:rPr/>
      </w:pPr>
      <w:r>
        <w:rPr/>
      </w:r>
    </w:p>
    <w:sdt>
      <w:sdtPr>
        <w:docPartObj>
          <w:docPartGallery w:val="Table of Contents"/>
          <w:docPartUnique w:val="true"/>
        </w:docPartObj>
        <w:id w:val="1126389100"/>
      </w:sdtPr>
      <w:sdtContent>
        <w:p>
          <w:pPr>
            <w:pStyle w:val="Titoloindice"/>
            <w:rPr/>
          </w:pPr>
          <w:r>
            <w:rPr/>
            <w:t>Sommario</w:t>
          </w:r>
        </w:p>
        <w:p>
          <w:pPr>
            <w:pStyle w:val="Indice1"/>
            <w:tabs>
              <w:tab w:val="left" w:pos="440" w:leader="none"/>
              <w:tab w:val="right" w:pos="9628" w:leader="dot"/>
            </w:tabs>
            <w:rPr>
              <w:rFonts w:ascii="Calibri" w:hAnsi="Calibri" w:eastAsia="" w:cs="" w:asciiTheme="minorHAnsi" w:cstheme="minorBidi" w:eastAsiaTheme="minorEastAsia" w:hAnsiTheme="minorHAnsi"/>
              <w:lang w:eastAsia="it-IT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516573813">
            <w:r>
              <w:rPr>
                <w:webHidden/>
                <w:rStyle w:val="Saltoaindice"/>
                <w:vanish w:val="false"/>
              </w:rPr>
              <w:t>1.</w:t>
            </w:r>
            <w:r>
              <w:rPr>
                <w:rStyle w:val="Saltoaindice"/>
                <w:rFonts w:eastAsia="" w:cs="" w:cstheme="minorBidi" w:eastAsiaTheme="minorEastAsia"/>
                <w:lang w:eastAsia="it-IT"/>
              </w:rPr>
              <w:tab/>
            </w:r>
            <w:r>
              <w:rPr>
                <w:rStyle w:val="Saltoaindice"/>
              </w:rPr>
              <w:t>Servizi Imposta di Soggiorno: servizio on-line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_Toc516573813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880" w:leader="none"/>
              <w:tab w:val="right" w:pos="9628" w:leader="dot"/>
            </w:tabs>
            <w:rPr>
              <w:rFonts w:ascii="Calibri" w:hAnsi="Calibri" w:eastAsia="" w:cs="" w:asciiTheme="minorHAnsi" w:cstheme="minorBidi" w:eastAsiaTheme="minorEastAsia" w:hAnsiTheme="minorHAnsi"/>
              <w:lang w:eastAsia="it-IT"/>
            </w:rPr>
          </w:pPr>
          <w:hyperlink w:anchor="_Toc516573814">
            <w:r>
              <w:rPr>
                <w:webHidden/>
                <w:rStyle w:val="Saltoaindice"/>
                <w:vanish w:val="false"/>
              </w:rPr>
              <w:t>1.1</w:t>
            </w:r>
            <w:r>
              <w:rPr>
                <w:rStyle w:val="Saltoaindice"/>
                <w:rFonts w:eastAsia="" w:cs="" w:cstheme="minorBidi" w:eastAsiaTheme="minorEastAsia"/>
                <w:lang w:eastAsia="it-IT"/>
              </w:rPr>
              <w:tab/>
            </w:r>
            <w:r>
              <w:rPr>
                <w:rStyle w:val="Saltoaindice"/>
              </w:rPr>
              <w:t>Primo accesso al sistema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_Toc516573814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880" w:leader="none"/>
              <w:tab w:val="right" w:pos="9628" w:leader="dot"/>
            </w:tabs>
            <w:rPr>
              <w:rFonts w:ascii="Calibri" w:hAnsi="Calibri" w:eastAsia="" w:cs="" w:asciiTheme="minorHAnsi" w:cstheme="minorBidi" w:eastAsiaTheme="minorEastAsia" w:hAnsiTheme="minorHAnsi"/>
              <w:lang w:eastAsia="it-IT"/>
            </w:rPr>
          </w:pPr>
          <w:hyperlink w:anchor="_Toc516573815">
            <w:r>
              <w:rPr>
                <w:webHidden/>
                <w:rStyle w:val="Saltoaindice"/>
                <w:vanish w:val="false"/>
              </w:rPr>
              <w:t>1.2</w:t>
            </w:r>
            <w:r>
              <w:rPr>
                <w:rStyle w:val="Saltoaindice"/>
                <w:rFonts w:eastAsia="" w:cs="" w:cstheme="minorBidi" w:eastAsiaTheme="minorEastAsia"/>
                <w:lang w:eastAsia="it-IT"/>
              </w:rPr>
              <w:tab/>
            </w:r>
            <w:r>
              <w:rPr>
                <w:rStyle w:val="Saltoaindice"/>
              </w:rPr>
              <w:t>Come collegarsi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_Toc516573815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left" w:pos="440" w:leader="none"/>
              <w:tab w:val="right" w:pos="9628" w:leader="dot"/>
            </w:tabs>
            <w:rPr>
              <w:rFonts w:ascii="Calibri" w:hAnsi="Calibri" w:eastAsia="" w:cs="" w:asciiTheme="minorHAnsi" w:cstheme="minorBidi" w:eastAsiaTheme="minorEastAsia" w:hAnsiTheme="minorHAnsi"/>
              <w:lang w:eastAsia="it-IT"/>
            </w:rPr>
          </w:pPr>
          <w:hyperlink w:anchor="_Toc516573816">
            <w:r>
              <w:rPr>
                <w:webHidden/>
                <w:rStyle w:val="Saltoaindice"/>
                <w:vanish w:val="false"/>
              </w:rPr>
              <w:t>2.</w:t>
            </w:r>
            <w:r>
              <w:rPr>
                <w:rStyle w:val="Saltoaindice"/>
                <w:rFonts w:eastAsia="" w:cs="" w:cstheme="minorBidi" w:eastAsiaTheme="minorEastAsia"/>
                <w:lang w:eastAsia="it-IT"/>
              </w:rPr>
              <w:tab/>
            </w:r>
            <w:r>
              <w:rPr>
                <w:rStyle w:val="Saltoaindice"/>
              </w:rPr>
              <w:t>I Servizi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_Toc516573816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880" w:leader="none"/>
              <w:tab w:val="right" w:pos="9628" w:leader="dot"/>
            </w:tabs>
            <w:rPr>
              <w:rFonts w:ascii="Calibri" w:hAnsi="Calibri" w:eastAsia="" w:cs="" w:asciiTheme="minorHAnsi" w:cstheme="minorBidi" w:eastAsiaTheme="minorEastAsia" w:hAnsiTheme="minorHAnsi"/>
              <w:lang w:eastAsia="it-IT"/>
            </w:rPr>
          </w:pPr>
          <w:hyperlink w:anchor="_Toc516573817">
            <w:r>
              <w:rPr>
                <w:webHidden/>
                <w:rStyle w:val="Saltoaindice"/>
                <w:vanish w:val="false"/>
              </w:rPr>
              <w:t>2.1</w:t>
            </w:r>
            <w:r>
              <w:rPr>
                <w:rStyle w:val="Saltoaindice"/>
                <w:rFonts w:eastAsia="" w:cs="" w:cstheme="minorBidi" w:eastAsiaTheme="minorEastAsia"/>
                <w:lang w:eastAsia="it-IT"/>
              </w:rPr>
              <w:tab/>
            </w:r>
            <w:r>
              <w:rPr>
                <w:rStyle w:val="Saltoaindice"/>
              </w:rPr>
              <w:t>Dichiarazione Presenze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_Toc516573817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880" w:leader="none"/>
              <w:tab w:val="right" w:pos="9628" w:leader="dot"/>
            </w:tabs>
            <w:rPr>
              <w:rFonts w:ascii="Calibri" w:hAnsi="Calibri" w:eastAsia="" w:cs="" w:asciiTheme="minorHAnsi" w:cstheme="minorBidi" w:eastAsiaTheme="minorEastAsia" w:hAnsiTheme="minorHAnsi"/>
              <w:lang w:eastAsia="it-IT"/>
            </w:rPr>
          </w:pPr>
          <w:hyperlink w:anchor="_Toc516573818">
            <w:r>
              <w:rPr>
                <w:webHidden/>
                <w:rStyle w:val="Saltoaindice"/>
                <w:vanish w:val="false"/>
              </w:rPr>
              <w:t>2.2</w:t>
            </w:r>
            <w:r>
              <w:rPr>
                <w:rStyle w:val="Saltoaindice"/>
                <w:rFonts w:eastAsia="" w:cs="" w:cstheme="minorBidi" w:eastAsiaTheme="minorEastAsia"/>
                <w:lang w:eastAsia="it-IT"/>
              </w:rPr>
              <w:tab/>
            </w:r>
            <w:r>
              <w:rPr>
                <w:rStyle w:val="Saltoaindice"/>
              </w:rPr>
              <w:t>Registro Presenze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_Toc516573818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880" w:leader="none"/>
              <w:tab w:val="right" w:pos="9628" w:leader="dot"/>
            </w:tabs>
            <w:rPr>
              <w:rFonts w:ascii="Calibri" w:hAnsi="Calibri" w:eastAsia="" w:cs="" w:asciiTheme="minorHAnsi" w:cstheme="minorBidi" w:eastAsiaTheme="minorEastAsia" w:hAnsiTheme="minorHAnsi"/>
              <w:lang w:eastAsia="it-IT"/>
            </w:rPr>
          </w:pPr>
          <w:hyperlink w:anchor="_Toc516573819">
            <w:r>
              <w:rPr>
                <w:webHidden/>
                <w:rStyle w:val="Saltoaindice"/>
                <w:vanish w:val="false"/>
              </w:rPr>
              <w:t>2.3</w:t>
            </w:r>
            <w:r>
              <w:rPr>
                <w:rStyle w:val="Saltoaindice"/>
                <w:rFonts w:eastAsia="" w:cs="" w:cstheme="minorBidi" w:eastAsiaTheme="minorEastAsia"/>
                <w:lang w:eastAsia="it-IT"/>
              </w:rPr>
              <w:tab/>
            </w:r>
            <w:r>
              <w:rPr>
                <w:rStyle w:val="Saltoaindice"/>
              </w:rPr>
              <w:t>Modello 21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_Toc516573819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fldChar w:fldCharType="end"/>
          </w:r>
        </w:p>
      </w:sdtContent>
    </w:sdt>
    <w:p>
      <w:pPr>
        <w:pStyle w:val="Normal"/>
        <w:rPr/>
      </w:pPr>
      <w:r>
        <w:rPr/>
      </w:r>
      <w:r>
        <w:br w:type="page"/>
      </w:r>
    </w:p>
    <w:p>
      <w:pPr>
        <w:pStyle w:val="Titolo1"/>
        <w:numPr>
          <w:ilvl w:val="0"/>
          <w:numId w:val="1"/>
        </w:numPr>
        <w:rPr/>
      </w:pPr>
      <w:bookmarkStart w:id="0" w:name="_Toc516573813"/>
      <w:bookmarkStart w:id="1" w:name="_Toc422819680"/>
      <w:bookmarkEnd w:id="0"/>
      <w:bookmarkEnd w:id="1"/>
      <w:r>
        <w:rPr/>
        <w:t>Servizi Imposta di Soggiorno: servizio on-line</w:t>
      </w:r>
    </w:p>
    <w:p>
      <w:pPr>
        <w:pStyle w:val="Normal"/>
        <w:jc w:val="both"/>
        <w:rPr/>
      </w:pPr>
      <w:r>
        <w:rPr/>
        <w:t>Il Servizio Imposta di Soggiorno permette all’albergatore di inserire, modificare e verificare le dichiarazioni relative all’imposta di soggiorno e ai relativi adempimenti.</w:t>
      </w:r>
    </w:p>
    <w:p>
      <w:pPr>
        <w:pStyle w:val="Titolo2"/>
        <w:numPr>
          <w:ilvl w:val="1"/>
          <w:numId w:val="1"/>
        </w:numPr>
        <w:rPr/>
      </w:pPr>
      <w:bookmarkStart w:id="2" w:name="_Toc516573814"/>
      <w:bookmarkStart w:id="3" w:name="_Toc422819681"/>
      <w:bookmarkStart w:id="4" w:name="__RefHeading__301_158028438"/>
      <w:bookmarkEnd w:id="4"/>
      <w:r>
        <w:rPr/>
        <w:t xml:space="preserve">Primo </w:t>
      </w:r>
      <w:bookmarkEnd w:id="2"/>
      <w:bookmarkEnd w:id="3"/>
      <w:r>
        <w:rPr/>
        <w:t>accesso al sistema</w:t>
      </w:r>
    </w:p>
    <w:p>
      <w:pPr>
        <w:pStyle w:val="Normal"/>
        <w:rPr/>
      </w:pPr>
      <w:r>
        <w:rPr/>
        <w:t>Come prima cosa, se state effettuando il primo accesso al portale, dovete procedere all’iscrizione accedendo alla “Registrazione nuovo utente”</w:t>
      </w:r>
    </w:p>
    <w:p>
      <w:pPr>
        <w:pStyle w:val="Corpodeltesto"/>
        <w:rPr/>
      </w:pPr>
      <w:r>
        <w:rPr/>
        <w:drawing>
          <wp:inline distT="0" distB="0" distL="0" distR="0">
            <wp:extent cx="6120130" cy="2352675"/>
            <wp:effectExtent l="0" t="0" r="0" b="0"/>
            <wp:docPr id="1" name="Immagin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/>
      </w:pPr>
      <w:r>
        <w:rPr/>
        <w:t>La sezione richiede l’inserimento dei dati anagrafici del soggetto titolato alla presentazione della dichiarazione:</w:t>
      </w:r>
    </w:p>
    <w:p>
      <w:pPr>
        <w:pStyle w:val="Corpodeltesto"/>
        <w:numPr>
          <w:ilvl w:val="0"/>
          <w:numId w:val="4"/>
        </w:numPr>
        <w:rPr/>
      </w:pPr>
      <w:r>
        <w:rPr/>
        <w:t>Titolare della struttura ricettiva</w:t>
      </w:r>
    </w:p>
    <w:p>
      <w:pPr>
        <w:pStyle w:val="Corpodeltesto"/>
        <w:numPr>
          <w:ilvl w:val="0"/>
          <w:numId w:val="4"/>
        </w:numPr>
        <w:rPr/>
      </w:pPr>
      <w:r>
        <w:rPr/>
        <w:t>Legale rappresentante della società gestore della struttura ricettiva</w:t>
      </w:r>
    </w:p>
    <w:p>
      <w:pPr>
        <w:pStyle w:val="Corpodeltesto"/>
        <w:rPr/>
      </w:pPr>
      <w:r>
        <w:rPr/>
        <w:drawing>
          <wp:inline distT="0" distB="0" distL="0" distR="0">
            <wp:extent cx="6120130" cy="4003040"/>
            <wp:effectExtent l="0" t="0" r="0" b="0"/>
            <wp:docPr id="2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/>
      </w:pPr>
      <w:r>
        <w:rPr/>
        <w:t>Al completamento della registrazione il sistema invia una email con la password all’indirizzo email indicato.</w:t>
      </w:r>
    </w:p>
    <w:p>
      <w:pPr>
        <w:pStyle w:val="Corpodeltesto"/>
        <w:rPr/>
      </w:pPr>
      <w:r>
        <w:rPr/>
        <w:drawing>
          <wp:inline distT="0" distB="0" distL="0" distR="0">
            <wp:extent cx="6116320" cy="1722120"/>
            <wp:effectExtent l="0" t="0" r="0" b="0"/>
            <wp:docPr id="3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>Il sistema reindirizza automaticamente alla pagina di login con preimpostata la login che è sempre il CODICE FISCALE dell’utente scritto in MINUSCOLO e viene visualizzata la password temporanea per un accesso immediato.</w:t>
      </w:r>
    </w:p>
    <w:p>
      <w:pPr>
        <w:pStyle w:val="Corpodeltesto"/>
        <w:rPr/>
      </w:pPr>
      <w:r>
        <w:rPr/>
        <w:drawing>
          <wp:inline distT="0" distB="0" distL="0" distR="0">
            <wp:extent cx="6111240" cy="3058160"/>
            <wp:effectExtent l="0" t="0" r="0" b="0"/>
            <wp:docPr id="4" name="Immagin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/>
      </w:pPr>
      <w:r>
        <w:rPr/>
      </w:r>
    </w:p>
    <w:p>
      <w:pPr>
        <w:pStyle w:val="Titolo2"/>
        <w:numPr>
          <w:ilvl w:val="1"/>
          <w:numId w:val="1"/>
        </w:numPr>
        <w:rPr/>
      </w:pPr>
      <w:bookmarkStart w:id="5" w:name="_Toc516573815"/>
      <w:bookmarkEnd w:id="5"/>
      <w:r>
        <w:rPr/>
        <w:t>Come collegarsi</w:t>
      </w:r>
    </w:p>
    <w:p>
      <w:pPr>
        <w:pStyle w:val="Normal"/>
        <w:rPr/>
      </w:pPr>
      <w:r>
        <w:rPr/>
        <w:t xml:space="preserve">Partendo dal portale del Comune o direttamente dal sito </w:t>
      </w:r>
      <w:hyperlink r:id="rId6">
        <w:r>
          <w:rPr>
            <w:webHidden/>
            <w:rStyle w:val="CollegamentoInternet"/>
            <w:vanish/>
          </w:rPr>
          <w:t>https://carovigno.imposta-di-soggiorno.it/web/ids/</w:t>
        </w:r>
      </w:hyperlink>
      <w:r>
        <w:rPr/>
        <w:t xml:space="preserve"> viene visualizzata la pagina sotto riportata.</w:t>
      </w:r>
    </w:p>
    <w:p>
      <w:pPr>
        <w:pStyle w:val="Normal"/>
        <w:rPr/>
      </w:pPr>
      <w:r>
        <w:rPr/>
        <w:t xml:space="preserve">Su questa si può procedere accedendo alla sezione di </w:t>
      </w:r>
      <w:r>
        <w:rPr>
          <w:b/>
        </w:rPr>
        <w:t>Documentazione</w:t>
      </w:r>
      <w:r>
        <w:rPr/>
        <w:t xml:space="preserve"> per consultare tutto il materiale messo a disposizione dell’Ente oppure, premendo “ACCESSO” il sistema richiede all’utente l’inserimento delle credenziali (rilasciate come da indicazione al paragrafo 1.1), il sistema si posiziona sulla funzione Dichiarazione Presenze e si può accedere ai servizio fra quelli a disposizione:</w:t>
      </w:r>
    </w:p>
    <w:p>
      <w:pPr>
        <w:pStyle w:val="Paragrafoelenco1"/>
        <w:numPr>
          <w:ilvl w:val="0"/>
          <w:numId w:val="2"/>
        </w:numPr>
        <w:spacing w:lineRule="atLeast" w:line="100" w:before="120" w:after="0"/>
        <w:jc w:val="both"/>
        <w:rPr/>
      </w:pPr>
      <w:r>
        <w:rPr/>
        <w:t>Dichiarazione Presenze</w:t>
      </w:r>
    </w:p>
    <w:p>
      <w:pPr>
        <w:pStyle w:val="Paragrafoelenco1"/>
        <w:numPr>
          <w:ilvl w:val="0"/>
          <w:numId w:val="2"/>
        </w:numPr>
        <w:spacing w:lineRule="atLeast" w:line="100" w:before="120" w:after="0"/>
        <w:jc w:val="both"/>
        <w:rPr/>
      </w:pPr>
      <w:r>
        <w:rPr/>
        <w:t>Registro Presenze</w:t>
      </w:r>
    </w:p>
    <w:p>
      <w:pPr>
        <w:pStyle w:val="Paragrafoelenco1"/>
        <w:numPr>
          <w:ilvl w:val="0"/>
          <w:numId w:val="2"/>
        </w:numPr>
        <w:spacing w:lineRule="atLeast" w:line="100" w:before="120" w:after="0"/>
        <w:jc w:val="both"/>
        <w:rPr/>
      </w:pPr>
      <w:r>
        <w:rPr/>
        <w:t>Modello 21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bookmarkStart w:id="6" w:name="_GoBack"/>
      <w:r>
        <w:rPr/>
        <w:drawing>
          <wp:inline distT="0" distB="0" distL="0" distR="0">
            <wp:extent cx="6395085" cy="3982720"/>
            <wp:effectExtent l="0" t="0" r="0" b="0"/>
            <wp:docPr id="5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Se accedendo alle funzionalità sotto descritte non si visualizza la struttura ricettiva di competenza è necessario compilare il “</w:t>
      </w:r>
      <w:r>
        <w:rPr>
          <w:color w:val="4F81BD" w:themeColor="accent1"/>
          <w:sz w:val="21"/>
          <w:szCs w:val="21"/>
          <w:u w:val="single"/>
        </w:rPr>
        <w:t>Modulo di Registrazione e Verifica Struttura Ricettiva</w:t>
      </w:r>
      <w:r>
        <w:rPr>
          <w:sz w:val="21"/>
          <w:szCs w:val="21"/>
        </w:rPr>
        <w:t xml:space="preserve">” presente nella sezione </w:t>
      </w:r>
      <w:r>
        <w:rPr>
          <w:b/>
          <w:sz w:val="21"/>
          <w:szCs w:val="21"/>
        </w:rPr>
        <w:t>Modulistica</w:t>
      </w:r>
      <w:r>
        <w:rPr/>
        <w:t xml:space="preserve"> e inviarlo via email all’indirizzo “</w:t>
      </w:r>
      <w:hyperlink r:id="rId8">
        <w:r>
          <w:rPr>
            <w:webHidden/>
            <w:rStyle w:val="CollegamentoInternet"/>
          </w:rPr>
          <w:t>tributi@comune.carovigno.br.it</w:t>
        </w:r>
      </w:hyperlink>
      <w:r>
        <w:rPr/>
        <w:t>“</w:t>
      </w:r>
    </w:p>
    <w:p>
      <w:pPr>
        <w:pStyle w:val="Normal"/>
        <w:rPr>
          <w:b/>
          <w:b/>
        </w:rPr>
      </w:pPr>
      <w:r>
        <w:rPr/>
        <w:t xml:space="preserve">Nel caso non si ricordi più la password è sufficiente accedere al link “Recupero Password”  in cui verrà richiesto di inserire il campo identificativo dell’utente (Codice Fiscale del soggetto titolato alla presentazione della dichiarazione scritto con caratteri minuscoli) e il sistema invierà una email con una nuova password temporanea. </w:t>
      </w:r>
    </w:p>
    <w:p>
      <w:pPr>
        <w:pStyle w:val="Normal"/>
        <w:rPr/>
      </w:pPr>
      <w:r>
        <w:rPr/>
        <w:t xml:space="preserve">La sezione </w:t>
      </w:r>
      <w:r>
        <w:rPr>
          <w:b/>
        </w:rPr>
        <w:t>Documentazione</w:t>
      </w:r>
      <w:r>
        <w:rPr/>
        <w:t xml:space="preserve"> è a libero accesso e permettono di consultare in qualsiasi momento la modulistica predisposta dall’Ente.</w:t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1"/>
        </w:numPr>
        <w:rPr>
          <w:color w:val="4F81BD"/>
        </w:rPr>
      </w:pPr>
      <w:bookmarkStart w:id="7" w:name="_Toc422819682"/>
      <w:bookmarkStart w:id="8" w:name="_Toc516573816"/>
      <w:bookmarkStart w:id="9" w:name="__RefHeading__303_158028438"/>
      <w:bookmarkEnd w:id="7"/>
      <w:bookmarkEnd w:id="8"/>
      <w:bookmarkEnd w:id="9"/>
      <w:r>
        <w:rPr/>
        <w:t>I Servizi</w:t>
      </w:r>
    </w:p>
    <w:p>
      <w:pPr>
        <w:pStyle w:val="Titolo2"/>
        <w:numPr>
          <w:ilvl w:val="1"/>
          <w:numId w:val="1"/>
        </w:numPr>
        <w:rPr/>
      </w:pPr>
      <w:bookmarkStart w:id="10" w:name="_Toc422819683"/>
      <w:bookmarkStart w:id="11" w:name="_Toc516573817"/>
      <w:bookmarkStart w:id="12" w:name="__RefHeading__305_158028438"/>
      <w:bookmarkEnd w:id="10"/>
      <w:bookmarkEnd w:id="11"/>
      <w:bookmarkEnd w:id="12"/>
      <w:r>
        <w:rPr/>
        <w:t>Dichiarazione Presenze</w:t>
      </w:r>
    </w:p>
    <w:p>
      <w:pPr>
        <w:pStyle w:val="Normal"/>
        <w:rPr/>
      </w:pPr>
      <w:r>
        <w:rPr/>
        <w:t>Il servizio elenca le strutture ricettive per le quali il soggetto ha un ruolo attivo.</w:t>
      </w:r>
    </w:p>
    <w:p>
      <w:pPr>
        <w:pStyle w:val="Normal"/>
        <w:rPr>
          <w:rFonts w:cs="Calibri"/>
        </w:rPr>
      </w:pPr>
      <w:r>
        <w:rPr/>
        <w:t>Il servizio presenta tre macro funzionalità:</w:t>
      </w:r>
    </w:p>
    <w:p>
      <w:pPr>
        <w:pStyle w:val="Paragrafoelenco1"/>
        <w:numPr>
          <w:ilvl w:val="0"/>
          <w:numId w:val="3"/>
        </w:numPr>
        <w:spacing w:lineRule="atLeast" w:line="100" w:before="0" w:after="0"/>
        <w:jc w:val="both"/>
        <w:rPr>
          <w:rFonts w:cs="Calibri"/>
        </w:rPr>
      </w:pPr>
      <w:r>
        <w:rPr>
          <w:rFonts w:cs="Calibri"/>
        </w:rPr>
        <w:t>Presentazione dichiarazione</w:t>
      </w:r>
    </w:p>
    <w:p>
      <w:pPr>
        <w:pStyle w:val="Paragrafoelenco1"/>
        <w:numPr>
          <w:ilvl w:val="0"/>
          <w:numId w:val="3"/>
        </w:numPr>
        <w:spacing w:lineRule="atLeast" w:line="100" w:before="120" w:after="0"/>
        <w:jc w:val="both"/>
        <w:rPr>
          <w:rFonts w:cs="Calibri"/>
        </w:rPr>
      </w:pPr>
      <w:r>
        <w:rPr>
          <w:rFonts w:cs="Calibri"/>
        </w:rPr>
        <w:t>Lista dichiarazioni</w:t>
      </w:r>
    </w:p>
    <w:p>
      <w:pPr>
        <w:pStyle w:val="Paragrafoelenco1"/>
        <w:numPr>
          <w:ilvl w:val="0"/>
          <w:numId w:val="3"/>
        </w:numPr>
        <w:spacing w:lineRule="atLeast" w:line="100" w:before="120" w:after="0"/>
        <w:jc w:val="both"/>
        <w:rPr/>
      </w:pPr>
      <w:r>
        <w:rPr>
          <w:rFonts w:cs="Calibri"/>
        </w:rPr>
        <w:t>Estratto conto</w:t>
      </w:r>
    </w:p>
    <w:p>
      <w:pPr>
        <w:pStyle w:val="Titolo4"/>
        <w:keepNext/>
        <w:keepLines w:val="false"/>
        <w:numPr>
          <w:ilvl w:val="0"/>
          <w:numId w:val="0"/>
        </w:numPr>
        <w:spacing w:lineRule="atLeast" w:line="100" w:before="120" w:after="0"/>
        <w:ind w:left="864" w:hanging="864"/>
        <w:jc w:val="both"/>
        <w:rPr/>
      </w:pPr>
      <w:r>
        <w:rPr/>
      </w:r>
    </w:p>
    <w:p>
      <w:pPr>
        <w:pStyle w:val="Titolo4"/>
        <w:keepNext/>
        <w:keepLines w:val="false"/>
        <w:numPr>
          <w:ilvl w:val="0"/>
          <w:numId w:val="0"/>
        </w:numPr>
        <w:spacing w:lineRule="atLeast" w:line="100" w:before="120" w:after="0"/>
        <w:ind w:left="864" w:hanging="864"/>
        <w:jc w:val="both"/>
        <w:rPr/>
      </w:pPr>
      <w:r>
        <w:rPr/>
      </w:r>
    </w:p>
    <w:p>
      <w:pPr>
        <w:pStyle w:val="Titolo4"/>
        <w:keepNext/>
        <w:keepLines w:val="false"/>
        <w:numPr>
          <w:ilvl w:val="0"/>
          <w:numId w:val="0"/>
        </w:numPr>
        <w:spacing w:lineRule="atLeast" w:line="100" w:before="120" w:after="0"/>
        <w:ind w:left="864" w:hanging="864"/>
        <w:jc w:val="both"/>
        <w:rPr/>
      </w:pPr>
      <w:r>
        <w:rPr/>
      </w:r>
    </w:p>
    <w:p>
      <w:pPr>
        <w:pStyle w:val="Titolo4"/>
        <w:numPr>
          <w:ilvl w:val="0"/>
          <w:numId w:val="0"/>
        </w:numPr>
        <w:spacing w:lineRule="atLeast" w:line="100" w:before="120" w:after="0"/>
        <w:ind w:left="864" w:hanging="864"/>
        <w:jc w:val="both"/>
        <w:rPr>
          <w:rFonts w:ascii="Calibri" w:hAnsi="Calibri" w:cs="Calibri"/>
        </w:rPr>
      </w:pPr>
      <w:r>
        <w:rPr/>
        <w:t xml:space="preserve">Presentazione Dichiarazione </w:t>
      </w:r>
    </w:p>
    <w:p>
      <w:pPr>
        <w:pStyle w:val="NormalI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IT"/>
        <w:rPr>
          <w:rFonts w:cs="Calibri"/>
        </w:rPr>
      </w:pPr>
      <w:r>
        <w:rPr>
          <w:rFonts w:cs="Calibri" w:ascii="Calibri" w:hAnsi="Calibri"/>
          <w:sz w:val="22"/>
          <w:szCs w:val="22"/>
        </w:rPr>
        <w:t xml:space="preserve">Per ogni struttura il sistema permette di inserire tutti i dati previsti dalla domanda: </w:t>
      </w:r>
    </w:p>
    <w:p>
      <w:pPr>
        <w:pStyle w:val="Paragrafoelenco1"/>
        <w:numPr>
          <w:ilvl w:val="0"/>
          <w:numId w:val="3"/>
        </w:numPr>
        <w:spacing w:lineRule="atLeast" w:line="100" w:before="0" w:after="0"/>
        <w:jc w:val="both"/>
        <w:rPr>
          <w:rFonts w:cs="Calibri"/>
        </w:rPr>
      </w:pPr>
      <w:r>
        <w:rPr>
          <w:rFonts w:cs="Calibri"/>
        </w:rPr>
        <w:t xml:space="preserve">numero soggetti e numero pernotti imponibili, </w:t>
      </w:r>
    </w:p>
    <w:p>
      <w:pPr>
        <w:pStyle w:val="Paragrafoelenco1"/>
        <w:numPr>
          <w:ilvl w:val="0"/>
          <w:numId w:val="3"/>
        </w:numPr>
        <w:spacing w:lineRule="atLeast" w:line="100" w:before="120" w:after="0"/>
        <w:jc w:val="both"/>
        <w:rPr>
          <w:rFonts w:cs="Calibri"/>
        </w:rPr>
      </w:pPr>
      <w:r>
        <w:rPr>
          <w:rFonts w:cs="Calibri"/>
        </w:rPr>
        <w:t xml:space="preserve">soggetti e pernotti esenti (classificati per ogni esenzione), </w:t>
      </w:r>
    </w:p>
    <w:p>
      <w:pPr>
        <w:pStyle w:val="Paragrafoelenco1"/>
        <w:numPr>
          <w:ilvl w:val="0"/>
          <w:numId w:val="3"/>
        </w:numPr>
        <w:spacing w:lineRule="atLeast" w:line="100" w:before="120" w:after="0"/>
        <w:jc w:val="both"/>
        <w:rPr>
          <w:rFonts w:cs="Calibri"/>
        </w:rPr>
      </w:pPr>
      <w:r>
        <w:rPr>
          <w:rFonts w:cs="Calibri"/>
        </w:rPr>
        <w:t xml:space="preserve">soggetti che si sono rifiutati di pagare, </w:t>
      </w:r>
    </w:p>
    <w:p>
      <w:pPr>
        <w:pStyle w:val="Paragrafoelenco1"/>
        <w:numPr>
          <w:ilvl w:val="0"/>
          <w:numId w:val="3"/>
        </w:numPr>
        <w:spacing w:lineRule="atLeast" w:line="100" w:before="120" w:after="0"/>
        <w:jc w:val="both"/>
        <w:rPr/>
      </w:pPr>
      <w:r>
        <w:rPr>
          <w:rFonts w:cs="Calibri"/>
        </w:rPr>
        <w:t>notifica versamenti effettuati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Questi dati vengono richiesti per ogni periodicità deliberata dall’Ente per permettere la presentazione della dichiarazione anche alle strutture che si sono costituite durante il periodo di dichiarazione o che sono cessate durante lo stesso.</w:t>
      </w:r>
    </w:p>
    <w:p>
      <w:pPr>
        <w:pStyle w:val="Normal"/>
        <w:rPr/>
      </w:pPr>
      <w:r>
        <w:rPr/>
        <w:t>Si ricorda che anche nel caso di denunce senza pernotti è obbligatoria la presentazione della Dichiarazione delle Presenze con soggetti imponibili a zero.</w:t>
      </w:r>
    </w:p>
    <w:p>
      <w:pPr>
        <w:pStyle w:val="Normal"/>
        <w:rPr/>
      </w:pPr>
      <w:r>
        <w:rPr/>
        <w:t>Il sistema prevede la possibilità di inserire contestualmente alla dichiarazione l’elenco dei soggetti che si sono rifiutati di pagare e di acquisire le loro dichiarazioni in formato elettronico.</w:t>
      </w:r>
    </w:p>
    <w:p>
      <w:pPr>
        <w:pStyle w:val="Normal"/>
        <w:rPr/>
      </w:pPr>
      <w:r>
        <w:rPr/>
        <w:t xml:space="preserve">Il servizio prevede l’inserimento dei dati relativi alle notifiche di pagamento e/o di effettuare il pagamento on-line (vedi paragrafo specifico). </w:t>
      </w:r>
    </w:p>
    <w:p>
      <w:pPr>
        <w:pStyle w:val="Normal"/>
        <w:rPr/>
      </w:pPr>
      <w:r>
        <w:rPr/>
        <w:t>Al termine dell’inserimento dati viene proposta la videata di riepilogo dei dati inseriti e dei dati dell’utente, quando queste vengono confermate il sistema genera il modulo PDF della dichiarazione.</w:t>
      </w:r>
    </w:p>
    <w:p>
      <w:pPr>
        <w:pStyle w:val="Normal"/>
        <w:rPr/>
      </w:pPr>
      <w:r>
        <w:rPr/>
        <w:t>Contestualmente il sistema invia la ricevuta comprensiva del modello di dichiarazione PDF generato, via email al dichiarante.</w:t>
      </w:r>
    </w:p>
    <w:p>
      <w:pPr>
        <w:pStyle w:val="Titolo4"/>
        <w:keepNext/>
        <w:keepLines w:val="false"/>
        <w:numPr>
          <w:ilvl w:val="0"/>
          <w:numId w:val="0"/>
        </w:numPr>
        <w:spacing w:lineRule="atLeast" w:line="100" w:before="120" w:after="0"/>
        <w:ind w:left="864" w:hanging="864"/>
        <w:jc w:val="both"/>
        <w:rPr/>
      </w:pPr>
      <w:r>
        <w:rPr/>
      </w:r>
    </w:p>
    <w:p>
      <w:pPr>
        <w:pStyle w:val="Titolo4"/>
        <w:keepNext/>
        <w:keepLines w:val="false"/>
        <w:numPr>
          <w:ilvl w:val="0"/>
          <w:numId w:val="0"/>
        </w:numPr>
        <w:spacing w:lineRule="atLeast" w:line="100" w:before="120" w:after="0"/>
        <w:ind w:left="864" w:hanging="864"/>
        <w:jc w:val="both"/>
        <w:rPr>
          <w:rFonts w:ascii="Calibri" w:hAnsi="Calibri" w:cs="Calibri"/>
        </w:rPr>
      </w:pPr>
      <w:r>
        <w:rPr/>
        <w:t>Lista Dichiarazione Presenze</w:t>
      </w:r>
    </w:p>
    <w:p>
      <w:pPr>
        <w:pStyle w:val="NormalI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I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Tutte le dichiarazioni in compilazione e/o inviate sono visibili in elenco accedendo alla funzione di Dichiarazione Presenze.</w:t>
      </w:r>
    </w:p>
    <w:p>
      <w:pPr>
        <w:pStyle w:val="NormalI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Le dichiarazioni non ancora inviate possono essere modificate variando e/o aggiungendo informazioni fino a quando non vengono inviate.</w:t>
      </w:r>
    </w:p>
    <w:p>
      <w:pPr>
        <w:pStyle w:val="NormalI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Per le dichiarazioni inviate è possibile visualizzare la dichiarazione PDF inviata e verificare le informazioni recepite dal back office sia a livello di dichiarazione sia a livello di pagamenti.</w:t>
      </w:r>
    </w:p>
    <w:p>
      <w:pPr>
        <w:pStyle w:val="NormalI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Titolo4"/>
        <w:keepNext/>
        <w:keepLines w:val="false"/>
        <w:numPr>
          <w:ilvl w:val="0"/>
          <w:numId w:val="0"/>
        </w:numPr>
        <w:spacing w:lineRule="atLeast" w:line="100" w:before="120" w:after="0"/>
        <w:ind w:left="864" w:hanging="864"/>
        <w:jc w:val="both"/>
        <w:rPr>
          <w:rFonts w:ascii="Calibri" w:hAnsi="Calibri" w:cs="Calibri"/>
        </w:rPr>
      </w:pPr>
      <w:r>
        <w:rPr/>
        <w:t>Estratto conto</w:t>
      </w:r>
    </w:p>
    <w:p>
      <w:pPr>
        <w:pStyle w:val="NormalI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I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La funzionalità, permette all'operatore di visualizzare tutte le dichiarazioni inviate all’Ente .</w:t>
      </w:r>
    </w:p>
    <w:p>
      <w:pPr>
        <w:pStyle w:val="NormalI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Le dichiarazioni vengono presentate in elenco e di ciascuna di esse è possibile visualizzare la situazione dei pagamenti risultanti all’Ente.</w:t>
      </w:r>
    </w:p>
    <w:p>
      <w:pPr>
        <w:pStyle w:val="Normal"/>
        <w:suppressAutoHyphens w:val="false"/>
        <w:rPr>
          <w:rFonts w:ascii="Cambria" w:hAnsi="Cambria"/>
          <w:b/>
          <w:b/>
          <w:bCs/>
          <w:color w:val="4F81BD"/>
          <w:sz w:val="26"/>
          <w:szCs w:val="26"/>
        </w:rPr>
      </w:pPr>
      <w:bookmarkStart w:id="13" w:name="__RefHeading__307_158028438"/>
      <w:bookmarkStart w:id="14" w:name="__RefHeading__307_158028438"/>
      <w:bookmarkEnd w:id="14"/>
      <w:r>
        <w:rPr>
          <w:rFonts w:ascii="Cambria" w:hAnsi="Cambria"/>
          <w:b/>
          <w:bCs/>
          <w:color w:val="4F81BD"/>
          <w:sz w:val="26"/>
          <w:szCs w:val="26"/>
        </w:rPr>
      </w:r>
      <w:r>
        <w:br w:type="page"/>
      </w:r>
    </w:p>
    <w:p>
      <w:pPr>
        <w:pStyle w:val="Titolo2"/>
        <w:numPr>
          <w:ilvl w:val="1"/>
          <w:numId w:val="1"/>
        </w:numPr>
        <w:rPr/>
      </w:pPr>
      <w:bookmarkStart w:id="15" w:name="_Toc516573818"/>
      <w:bookmarkStart w:id="16" w:name="_Toc422819684"/>
      <w:bookmarkEnd w:id="15"/>
      <w:bookmarkEnd w:id="16"/>
      <w:r>
        <w:rPr/>
        <w:t>Registro Presenze</w:t>
      </w:r>
    </w:p>
    <w:p>
      <w:pPr>
        <w:pStyle w:val="NormalI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I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Questa modalità consente di registrare le presenze, restituendo alla fine del periodo l'elaborazione automatica della dichiarazione.</w:t>
      </w:r>
    </w:p>
    <w:p>
      <w:pPr>
        <w:pStyle w:val="NormalI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Il servizio, dopo l'autenticazione dell'utente operatore, elenca le strutture ricettive per le quali il soggetto ha un ruolo attivo.</w:t>
      </w:r>
    </w:p>
    <w:p>
      <w:pPr>
        <w:pStyle w:val="NormalIT"/>
        <w:rPr>
          <w:rFonts w:cs="Calibri"/>
        </w:rPr>
      </w:pPr>
      <w:r>
        <w:rPr>
          <w:rFonts w:cs="Calibri" w:ascii="Calibri" w:hAnsi="Calibri"/>
          <w:sz w:val="22"/>
          <w:szCs w:val="22"/>
        </w:rPr>
        <w:t>Questo si scompone in tre macro funzionalità:</w:t>
      </w:r>
    </w:p>
    <w:p>
      <w:pPr>
        <w:pStyle w:val="Paragrafoelenco1"/>
        <w:numPr>
          <w:ilvl w:val="0"/>
          <w:numId w:val="3"/>
        </w:numPr>
        <w:spacing w:lineRule="atLeast" w:line="100" w:before="120" w:after="0"/>
        <w:jc w:val="both"/>
        <w:rPr>
          <w:rFonts w:cs="Calibri"/>
        </w:rPr>
      </w:pPr>
      <w:r>
        <w:rPr>
          <w:rFonts w:cs="Calibri"/>
        </w:rPr>
        <w:t>Inserimento presenza</w:t>
      </w:r>
    </w:p>
    <w:p>
      <w:pPr>
        <w:pStyle w:val="Paragrafoelenco1"/>
        <w:numPr>
          <w:ilvl w:val="0"/>
          <w:numId w:val="3"/>
        </w:numPr>
        <w:spacing w:lineRule="atLeast" w:line="100" w:before="120" w:after="0"/>
        <w:jc w:val="both"/>
        <w:rPr>
          <w:rFonts w:cs="Calibri"/>
        </w:rPr>
      </w:pPr>
      <w:r>
        <w:rPr>
          <w:rFonts w:cs="Calibri"/>
        </w:rPr>
        <w:t>Lista presenze</w:t>
      </w:r>
    </w:p>
    <w:p>
      <w:pPr>
        <w:pStyle w:val="Paragrafoelenco1"/>
        <w:numPr>
          <w:ilvl w:val="0"/>
          <w:numId w:val="3"/>
        </w:numPr>
        <w:spacing w:lineRule="atLeast" w:line="100" w:before="120" w:after="0"/>
        <w:jc w:val="both"/>
        <w:rPr>
          <w:rFonts w:cs="Calibri"/>
          <w:sz w:val="20"/>
        </w:rPr>
      </w:pPr>
      <w:r>
        <w:rPr>
          <w:rFonts w:cs="Calibri"/>
        </w:rPr>
        <w:t>Creazione dichiarazione</w:t>
      </w:r>
    </w:p>
    <w:p>
      <w:pPr>
        <w:pStyle w:val="NormalIT"/>
        <w:spacing w:before="0" w:after="0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Titolo4"/>
        <w:keepNext/>
        <w:keepLines w:val="false"/>
        <w:numPr>
          <w:ilvl w:val="0"/>
          <w:numId w:val="0"/>
        </w:numPr>
        <w:spacing w:lineRule="atLeast" w:line="100" w:before="120" w:after="0"/>
        <w:ind w:left="864" w:hanging="864"/>
        <w:jc w:val="both"/>
        <w:rPr>
          <w:rFonts w:ascii="Calibri" w:hAnsi="Calibri" w:cs="Calibri"/>
        </w:rPr>
      </w:pPr>
      <w:r>
        <w:rPr/>
        <w:t>Inserimento Presenza</w:t>
      </w:r>
    </w:p>
    <w:p>
      <w:pPr>
        <w:pStyle w:val="NormalIT"/>
        <w:rPr>
          <w:rFonts w:cs="Calibri"/>
        </w:rPr>
      </w:pPr>
      <w:r>
        <w:rPr>
          <w:rFonts w:cs="Calibri" w:ascii="Calibri" w:hAnsi="Calibri"/>
          <w:sz w:val="22"/>
          <w:szCs w:val="22"/>
        </w:rPr>
        <w:t xml:space="preserve">Per ogni struttura il sistema permette di inserire tutti i dati necessari per la registrazione di una presenza: </w:t>
      </w:r>
    </w:p>
    <w:p>
      <w:pPr>
        <w:pStyle w:val="Paragrafoelenco1"/>
        <w:numPr>
          <w:ilvl w:val="0"/>
          <w:numId w:val="3"/>
        </w:numPr>
        <w:spacing w:lineRule="atLeast" w:line="100" w:before="120" w:after="0"/>
        <w:jc w:val="both"/>
        <w:rPr>
          <w:rFonts w:cs="Calibri"/>
        </w:rPr>
      </w:pPr>
      <w:r>
        <w:rPr>
          <w:rFonts w:cs="Calibri"/>
        </w:rPr>
        <w:t xml:space="preserve">descrizione (questa può coincidere con cognome e nome o essere un promemoria per l’albergatore), </w:t>
      </w:r>
    </w:p>
    <w:p>
      <w:pPr>
        <w:pStyle w:val="Paragrafoelenco1"/>
        <w:numPr>
          <w:ilvl w:val="0"/>
          <w:numId w:val="3"/>
        </w:numPr>
        <w:spacing w:lineRule="atLeast" w:line="100" w:before="120" w:after="0"/>
        <w:jc w:val="both"/>
        <w:rPr>
          <w:rFonts w:cs="Calibri"/>
        </w:rPr>
      </w:pPr>
      <w:r>
        <w:rPr>
          <w:rFonts w:cs="Calibri"/>
        </w:rPr>
        <w:t xml:space="preserve">numero soggetti (questo può coincidere con il numero di soggiornanti nella camera o essere un numero diverso a seconda della ricevuta che il gestore va ad emettere), </w:t>
      </w:r>
    </w:p>
    <w:p>
      <w:pPr>
        <w:pStyle w:val="Paragrafoelenco1"/>
        <w:numPr>
          <w:ilvl w:val="0"/>
          <w:numId w:val="3"/>
        </w:numPr>
        <w:spacing w:lineRule="atLeast" w:line="100" w:before="120" w:after="0"/>
        <w:jc w:val="both"/>
        <w:rPr>
          <w:rFonts w:cs="Calibri"/>
        </w:rPr>
      </w:pPr>
      <w:r>
        <w:rPr>
          <w:rFonts w:cs="Calibri"/>
        </w:rPr>
        <w:t xml:space="preserve">data di </w:t>
      </w:r>
      <w:r>
        <w:rPr>
          <w:rFonts w:cs="Calibri"/>
          <w:i/>
          <w:iCs/>
        </w:rPr>
        <w:t>check in</w:t>
      </w:r>
      <w:r>
        <w:rPr>
          <w:rFonts w:cs="Calibri"/>
        </w:rPr>
        <w:t xml:space="preserve"> e data di </w:t>
      </w:r>
      <w:r>
        <w:rPr>
          <w:rFonts w:cs="Calibri"/>
          <w:i/>
          <w:iCs/>
        </w:rPr>
        <w:t>check out</w:t>
      </w:r>
      <w:r>
        <w:rPr>
          <w:rFonts w:cs="Calibri"/>
        </w:rPr>
        <w:t xml:space="preserve"> (devono essere inserite le date reali senza porsi il limite del massimo numero di soggiorni consecutivi previsto dall’Ente), </w:t>
      </w:r>
    </w:p>
    <w:p>
      <w:pPr>
        <w:pStyle w:val="Paragrafoelenco1"/>
        <w:numPr>
          <w:ilvl w:val="0"/>
          <w:numId w:val="3"/>
        </w:numPr>
        <w:spacing w:lineRule="atLeast" w:line="100" w:before="120" w:after="0"/>
        <w:jc w:val="both"/>
        <w:rPr>
          <w:rFonts w:cs="Calibri"/>
        </w:rPr>
      </w:pPr>
      <w:r>
        <w:rPr>
          <w:rFonts w:cs="Calibri"/>
        </w:rPr>
        <w:t xml:space="preserve">soggetti esenti (specificando l’esenzione), </w:t>
      </w:r>
    </w:p>
    <w:p>
      <w:pPr>
        <w:pStyle w:val="Paragrafoelenco1"/>
        <w:numPr>
          <w:ilvl w:val="0"/>
          <w:numId w:val="3"/>
        </w:numPr>
        <w:spacing w:lineRule="atLeast" w:line="100" w:before="120" w:after="0"/>
        <w:jc w:val="both"/>
        <w:rPr>
          <w:rFonts w:cs="Calibri"/>
        </w:rPr>
      </w:pPr>
      <w:r>
        <w:rPr>
          <w:rFonts w:cs="Calibri"/>
        </w:rPr>
        <w:t>soggetti che si sono rifiutati di pagare</w:t>
      </w:r>
    </w:p>
    <w:p>
      <w:pPr>
        <w:pStyle w:val="Paragrafoelenco1"/>
        <w:spacing w:lineRule="atLeast" w:line="100" w:before="120" w:after="0"/>
        <w:ind w:left="0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IT"/>
        <w:rPr/>
      </w:pPr>
      <w:r>
        <w:rPr>
          <w:rFonts w:cs="Calibri" w:ascii="Calibri" w:hAnsi="Calibri"/>
          <w:sz w:val="22"/>
          <w:szCs w:val="22"/>
        </w:rPr>
        <w:t xml:space="preserve">Alla conferma della presenza il servizio può prevedere la numerazione e la stampa della ricevuta di pagamento. </w:t>
      </w:r>
    </w:p>
    <w:p>
      <w:pPr>
        <w:pStyle w:val="Titolo4"/>
        <w:keepNext/>
        <w:keepLines w:val="false"/>
        <w:numPr>
          <w:ilvl w:val="0"/>
          <w:numId w:val="0"/>
        </w:numPr>
        <w:spacing w:lineRule="atLeast" w:line="100" w:before="120" w:after="0"/>
        <w:ind w:left="864" w:hanging="864"/>
        <w:jc w:val="both"/>
        <w:rPr/>
      </w:pPr>
      <w:r>
        <w:rPr/>
      </w:r>
    </w:p>
    <w:p>
      <w:pPr>
        <w:pStyle w:val="Titolo4"/>
        <w:keepNext/>
        <w:keepLines w:val="false"/>
        <w:numPr>
          <w:ilvl w:val="0"/>
          <w:numId w:val="0"/>
        </w:numPr>
        <w:spacing w:lineRule="atLeast" w:line="100" w:before="120" w:after="0"/>
        <w:ind w:left="864" w:hanging="864"/>
        <w:jc w:val="both"/>
        <w:rPr>
          <w:rFonts w:ascii="Calibri" w:hAnsi="Calibri" w:cs="Calibri"/>
        </w:rPr>
      </w:pPr>
      <w:r>
        <w:rPr/>
        <w:t>Lista Presenze</w:t>
      </w:r>
    </w:p>
    <w:p>
      <w:pPr>
        <w:pStyle w:val="NormalI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Tutte le presenze sono visibili in elenco accedendo alla funzione di Registro Presenze.</w:t>
      </w:r>
    </w:p>
    <w:p>
      <w:pPr>
        <w:pStyle w:val="NormalI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Le presenze non ancora prese in carico in una dichiarazione possono essere modificate variando e/o aggiungendo informazioni.</w:t>
      </w:r>
    </w:p>
    <w:p>
      <w:pPr>
        <w:pStyle w:val="NormalIT"/>
        <w:rPr/>
      </w:pPr>
      <w:r>
        <w:rPr>
          <w:rFonts w:cs="Calibri" w:ascii="Calibri" w:hAnsi="Calibri"/>
          <w:sz w:val="22"/>
          <w:szCs w:val="22"/>
        </w:rPr>
        <w:t>Le presenze già conteggiate in una dichiarazione non sono più modificabili a meno che non venga eliminata la dichiarazione stessa.</w:t>
      </w:r>
    </w:p>
    <w:p>
      <w:pPr>
        <w:pStyle w:val="Titolo4"/>
        <w:keepNext/>
        <w:keepLines w:val="false"/>
        <w:numPr>
          <w:ilvl w:val="0"/>
          <w:numId w:val="0"/>
        </w:numPr>
        <w:spacing w:lineRule="atLeast" w:line="100" w:before="120" w:after="0"/>
        <w:ind w:left="864" w:hanging="864"/>
        <w:jc w:val="both"/>
        <w:rPr/>
      </w:pPr>
      <w:r>
        <w:rPr/>
      </w:r>
    </w:p>
    <w:p>
      <w:pPr>
        <w:pStyle w:val="Titolo4"/>
        <w:keepNext/>
        <w:keepLines w:val="false"/>
        <w:numPr>
          <w:ilvl w:val="0"/>
          <w:numId w:val="0"/>
        </w:numPr>
        <w:spacing w:lineRule="atLeast" w:line="100" w:before="120" w:after="0"/>
        <w:ind w:left="864" w:hanging="864"/>
        <w:jc w:val="both"/>
        <w:rPr/>
      </w:pPr>
      <w:r>
        <w:rPr/>
        <w:t>Creazione Dichiarazione</w:t>
      </w:r>
    </w:p>
    <w:p>
      <w:pPr>
        <w:pStyle w:val="Normal"/>
        <w:rPr/>
      </w:pPr>
      <w:r>
        <w:rPr/>
        <w:t xml:space="preserve">La funzionalità permette di generare automaticamente la dichiarazione leggendo i dati delle presenze inserite per il periodo di riferimento indicato. </w:t>
      </w:r>
    </w:p>
    <w:p>
      <w:pPr>
        <w:pStyle w:val="Normal"/>
        <w:rPr/>
      </w:pPr>
      <w:r>
        <w:rPr/>
        <w:t>Le presenze conteggiate nella dichiarazione vengono aggiornate come non più modificabili.</w:t>
      </w:r>
    </w:p>
    <w:p>
      <w:pPr>
        <w:pStyle w:val="Normal"/>
        <w:rPr/>
      </w:pPr>
      <w:r>
        <w:rPr/>
        <w:t xml:space="preserve">Il sistema automaticamente inserisce la dichiarazione nella Lista Dichiarazioni e permette l’inserimento delle notifiche di pagamento. </w:t>
      </w:r>
    </w:p>
    <w:p>
      <w:pPr>
        <w:pStyle w:val="Normal"/>
        <w:rPr/>
      </w:pPr>
      <w:r>
        <w:rPr/>
        <w:t>Eventuali variazioni ai dati delle presenze possono essere effettuate solo eliminando la dichiarazione generata e riaccedendo al Registro Presenze.</w:t>
      </w:r>
    </w:p>
    <w:p>
      <w:pPr>
        <w:pStyle w:val="Normal"/>
        <w:rPr/>
      </w:pPr>
      <w:r>
        <w:rPr/>
        <w:t>NOTA BENE: La dichiarazione elaborata ed inserita deve essere inviata utilizzando la il servizio  “Dichiarazione Presenze”.</w:t>
      </w:r>
    </w:p>
    <w:p>
      <w:pPr>
        <w:pStyle w:val="Titolo2"/>
        <w:numPr>
          <w:ilvl w:val="1"/>
          <w:numId w:val="1"/>
        </w:numPr>
        <w:rPr/>
      </w:pPr>
      <w:bookmarkStart w:id="17" w:name="_Toc422819686"/>
      <w:bookmarkStart w:id="18" w:name="_Toc516573819"/>
      <w:bookmarkStart w:id="19" w:name="__RefHeading__309_158028438"/>
      <w:bookmarkEnd w:id="17"/>
      <w:bookmarkEnd w:id="18"/>
      <w:bookmarkEnd w:id="19"/>
      <w:r>
        <w:rPr/>
        <w:t>Modello 21</w:t>
      </w:r>
    </w:p>
    <w:p>
      <w:pPr>
        <w:pStyle w:val="NormalI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I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Il modello viene precompilato con i dati provenienti dal software gestionale dell'Ente sia in merito alle dichiarazioni, sia in merito agli incassi indicati dal tesoriere.</w:t>
      </w:r>
    </w:p>
    <w:p>
      <w:pPr>
        <w:pStyle w:val="NormalIT"/>
        <w:rPr/>
      </w:pPr>
      <w:r>
        <w:rPr>
          <w:rFonts w:cs="Calibri" w:ascii="Calibri" w:hAnsi="Calibri"/>
          <w:sz w:val="22"/>
          <w:szCs w:val="22"/>
        </w:rPr>
        <w:t>L'utente deve completare i dati del modello inserendo il “Numero Ricevute”  emesse per mese, e il “Numero di versamenti” effettuati per mese.</w:t>
      </w:r>
    </w:p>
    <w:p>
      <w:pPr>
        <w:pStyle w:val="NormalI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766" w:footer="0" w:bottom="70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241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 w:asciiTheme="minorHAnsi" w:hAnsiTheme="minorHAnsi"/>
      <w:color w:val="00000A"/>
      <w:sz w:val="22"/>
      <w:szCs w:val="22"/>
      <w:lang w:val="it-IT" w:eastAsia="ar-SA" w:bidi="ar-SA"/>
    </w:rPr>
  </w:style>
  <w:style w:type="paragraph" w:styleId="Titolo1">
    <w:name w:val="Titolo 1"/>
    <w:basedOn w:val="Normal"/>
    <w:link w:val="Titolo1Carattere"/>
    <w:qFormat/>
    <w:rsid w:val="001b241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Titolo 2"/>
    <w:basedOn w:val="Normal"/>
    <w:link w:val="Titolo2Carattere"/>
    <w:qFormat/>
    <w:rsid w:val="001b241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Titolo 3"/>
    <w:basedOn w:val="Titolo"/>
    <w:pPr/>
    <w:rPr/>
  </w:style>
  <w:style w:type="paragraph" w:styleId="Titolo4">
    <w:name w:val="Titolo 4"/>
    <w:basedOn w:val="Normal"/>
    <w:link w:val="Titolo4Carattere"/>
    <w:qFormat/>
    <w:rsid w:val="001b241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1b2418"/>
    <w:rPr>
      <w:rFonts w:ascii="Cambria" w:hAnsi="Cambria" w:eastAsia="SimSun" w:cs="Times New Roman"/>
      <w:b/>
      <w:bCs/>
      <w:color w:val="365F91"/>
      <w:sz w:val="28"/>
      <w:szCs w:val="28"/>
      <w:lang w:eastAsia="ar-SA"/>
    </w:rPr>
  </w:style>
  <w:style w:type="character" w:styleId="Titolo2Carattere" w:customStyle="1">
    <w:name w:val="Titolo 2 Carattere"/>
    <w:basedOn w:val="DefaultParagraphFont"/>
    <w:link w:val="Titolo2"/>
    <w:qFormat/>
    <w:rsid w:val="001b2418"/>
    <w:rPr>
      <w:rFonts w:ascii="Cambria" w:hAnsi="Cambria" w:eastAsia="SimSun" w:cs="Times New Roman"/>
      <w:b/>
      <w:bCs/>
      <w:color w:val="4F81BD"/>
      <w:sz w:val="26"/>
      <w:szCs w:val="26"/>
      <w:lang w:eastAsia="ar-SA"/>
    </w:rPr>
  </w:style>
  <w:style w:type="character" w:styleId="Titolo4Carattere" w:customStyle="1">
    <w:name w:val="Titolo 4 Carattere"/>
    <w:basedOn w:val="DefaultParagraphFont"/>
    <w:link w:val="Titolo4"/>
    <w:qFormat/>
    <w:rsid w:val="001b2418"/>
    <w:rPr>
      <w:rFonts w:ascii="Cambria" w:hAnsi="Cambria" w:eastAsia="SimSun" w:cs="Times New Roman"/>
      <w:b/>
      <w:bCs/>
      <w:i/>
      <w:iCs/>
      <w:color w:val="4F81BD"/>
      <w:lang w:eastAsia="ar-SA"/>
    </w:rPr>
  </w:style>
  <w:style w:type="character" w:styleId="CorpotestoCarattere" w:customStyle="1">
    <w:name w:val="Corpo testo Carattere"/>
    <w:basedOn w:val="DefaultParagraphFont"/>
    <w:link w:val="Corpotesto"/>
    <w:qFormat/>
    <w:rsid w:val="001b2418"/>
    <w:rPr>
      <w:rFonts w:ascii="Calibri" w:hAnsi="Calibri" w:eastAsia="SimSun" w:cs="Times New Roman"/>
      <w:lang w:eastAsia="ar-SA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b2418"/>
    <w:rPr>
      <w:rFonts w:ascii="Tahoma" w:hAnsi="Tahoma" w:eastAsia="SimSun" w:cs="Tahoma"/>
      <w:sz w:val="16"/>
      <w:szCs w:val="16"/>
      <w:lang w:eastAsia="ar-SA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1b241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eastAsia="ar-SA"/>
    </w:rPr>
  </w:style>
  <w:style w:type="character" w:styleId="CollegamentoInternet">
    <w:name w:val="Collegamento Internet"/>
    <w:basedOn w:val="DefaultParagraphFont"/>
    <w:uiPriority w:val="99"/>
    <w:unhideWhenUsed/>
    <w:rsid w:val="002f6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f4755"/>
    <w:rPr>
      <w:color w:val="800080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SimSun" w:cs="Times New Roman"/>
    </w:rPr>
  </w:style>
  <w:style w:type="character" w:styleId="Saltoaindice">
    <w:name w:val="Salto a indice"/>
    <w:qFormat/>
    <w:rPr/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link w:val="CorpotestoCarattere"/>
    <w:rsid w:val="001b2418"/>
    <w:pPr>
      <w:spacing w:before="0" w:after="12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aragrafoelenco1" w:customStyle="1">
    <w:name w:val="Paragrafo elenco1"/>
    <w:basedOn w:val="Normal"/>
    <w:qFormat/>
    <w:rsid w:val="001b2418"/>
    <w:pPr>
      <w:ind w:left="720" w:hanging="0"/>
    </w:pPr>
    <w:rPr/>
  </w:style>
  <w:style w:type="paragraph" w:styleId="NormalIT" w:customStyle="1">
    <w:name w:val="Normal IT"/>
    <w:basedOn w:val="Normal"/>
    <w:qFormat/>
    <w:rsid w:val="001b2418"/>
    <w:pPr>
      <w:spacing w:lineRule="atLeast" w:line="100" w:before="0" w:after="120"/>
      <w:jc w:val="both"/>
    </w:pPr>
    <w:rPr>
      <w:rFonts w:ascii="Arial" w:hAnsi="Arial" w:eastAsia="Times New Roman"/>
      <w:sz w:val="24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b24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oloprincipale">
    <w:name w:val="Titolo principale"/>
    <w:basedOn w:val="Normal"/>
    <w:link w:val="TitoloCarattere"/>
    <w:uiPriority w:val="10"/>
    <w:qFormat/>
    <w:rsid w:val="001b2418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Titoloindice">
    <w:name w:val="Titolo indice"/>
    <w:basedOn w:val="Titolo1"/>
    <w:uiPriority w:val="39"/>
    <w:semiHidden/>
    <w:unhideWhenUsed/>
    <w:qFormat/>
    <w:rsid w:val="002f6cc5"/>
    <w:pPr>
      <w:suppressAutoHyphens w:val="false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lang w:eastAsia="it-IT"/>
    </w:rPr>
  </w:style>
  <w:style w:type="paragraph" w:styleId="Indice1">
    <w:name w:val="Indice 1"/>
    <w:basedOn w:val="Normal"/>
    <w:autoRedefine/>
    <w:uiPriority w:val="39"/>
    <w:unhideWhenUsed/>
    <w:rsid w:val="002f6cc5"/>
    <w:pPr>
      <w:spacing w:before="0" w:after="100"/>
    </w:pPr>
    <w:rPr/>
  </w:style>
  <w:style w:type="paragraph" w:styleId="Indice2">
    <w:name w:val="Indice 2"/>
    <w:basedOn w:val="Normal"/>
    <w:autoRedefine/>
    <w:uiPriority w:val="39"/>
    <w:unhideWhenUsed/>
    <w:rsid w:val="002f6cc5"/>
    <w:pPr>
      <w:spacing w:before="0" w:after="100"/>
      <w:ind w:left="220" w:hanging="0"/>
    </w:pPr>
    <w:rPr/>
  </w:style>
  <w:style w:type="paragraph" w:styleId="ListParagraph">
    <w:name w:val="List Paragraph"/>
    <w:basedOn w:val="Normal"/>
    <w:uiPriority w:val="34"/>
    <w:qFormat/>
    <w:rsid w:val="003e7771"/>
    <w:pPr>
      <w:spacing w:before="0" w:after="20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https://carovigno.imposta-di-soggiorno.it/web/ids/" TargetMode="External"/><Relationship Id="rId7" Type="http://schemas.openxmlformats.org/officeDocument/2006/relationships/image" Target="media/image5.png"/><Relationship Id="rId8" Type="http://schemas.openxmlformats.org/officeDocument/2006/relationships/hyperlink" Target="mailto:tributi@comune.carovigno.br.it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5873-80D8-434F-80DC-B2E660A4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LibreOffice/5.0.1.2$Windows_x86 LibreOffice_project/81898c9f5c0d43f3473ba111d7b351050be20261</Application>
  <Paragraphs>86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2018-07-02T13:02:00Z</dcterms:created>
  <dc:creator>Benericetti Cristina</dc:creator>
  <dc:language>it-IT</dc:language>
  <cp:lastPrinted>2018-06-12T11:35:00Z</cp:lastPrinted>
  <dcterms:modified xsi:type="dcterms:W3CDTF">2018-07-18T09:48:22Z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